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i w:val="0"/>
          <w:caps w:val="0"/>
          <w:color w:val="222222"/>
          <w:spacing w:val="0"/>
          <w:kern w:val="0"/>
          <w:sz w:val="32"/>
          <w:szCs w:val="32"/>
          <w:lang w:val="en-US" w:eastAsia="zh-CN" w:bidi="ar"/>
        </w:rPr>
      </w:pPr>
      <w:bookmarkStart w:id="0" w:name="_GoBack"/>
      <w:r>
        <w:rPr>
          <w:rFonts w:hint="eastAsia" w:ascii="黑体" w:hAnsi="黑体" w:eastAsia="黑体" w:cs="黑体"/>
          <w:b w:val="0"/>
          <w:i w:val="0"/>
          <w:caps w:val="0"/>
          <w:color w:val="222222"/>
          <w:spacing w:val="0"/>
          <w:kern w:val="0"/>
          <w:sz w:val="32"/>
          <w:szCs w:val="32"/>
          <w:lang w:val="en-US" w:eastAsia="zh-CN" w:bidi="ar"/>
        </w:rPr>
        <w:t>《关于划定并严守生态保护红线的若干意见》</w:t>
      </w:r>
      <w:bookmarkEnd w:id="0"/>
      <w:r>
        <w:rPr>
          <w:rFonts w:hint="eastAsia" w:ascii="黑体" w:hAnsi="黑体" w:eastAsia="黑体" w:cs="黑体"/>
          <w:b w:val="0"/>
          <w:i w:val="0"/>
          <w:caps w:val="0"/>
          <w:color w:val="222222"/>
          <w:spacing w:val="0"/>
          <w:kern w:val="0"/>
          <w:sz w:val="32"/>
          <w:szCs w:val="32"/>
          <w:lang w:val="en-US" w:eastAsia="zh-CN" w:bidi="ar"/>
        </w:rPr>
        <w:t>全文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生态空间是指具有自然属性、以提供生态服务或生态产品为主体功能的国土空间，包括森林、草原、湿地、河流、湖泊、滩涂、岸线、海洋、荒地、荒漠、戈壁、冰川、高山冻原、无居民海岛等。生态保护红线是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党中央、国务院高度重视生态环境保护，作出一系列重大决策部署，推动生态环境保护工作取得明显进展。但是，我国生态环境总体仍比较脆弱，生态安全形势十分严峻。划定并严守生态保护红线，是贯彻落实主体功能区制度、实施生态空间用途管制的重要举措，是提高生态产品供给能力和生态系统服务功能、构建国家生态安全格局的有效手段，是健全生态文明制度体系、推动绿色发展的有力保障。现就划定并严守生态保护红线提出以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Style w:val="5"/>
          <w:rFonts w:hint="eastAsia" w:ascii="宋体" w:hAnsi="宋体" w:eastAsia="宋体" w:cs="宋体"/>
          <w:i w:val="0"/>
          <w:caps w:val="0"/>
          <w:color w:val="222222"/>
          <w:spacing w:val="0"/>
          <w:sz w:val="27"/>
          <w:szCs w:val="27"/>
          <w:bdr w:val="none" w:color="auto" w:sz="0" w:space="0"/>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一）指导思想。全面贯彻党的十八大和十八届三中、四中、五中、六中全会精神，深入贯彻习近平总书记系列重要讲话精神和治国理政新理念新思想新战略，紧紧围绕统筹推进“五位一体”总体布局和协调推进“四个全面”战略布局，牢固树立新发展理念，认真落实党中央、国务院决策部署，以改善生态环境质量为核心，以保障和维护生态功能为主线，按照山水林田湖系统保护的要求，划定并严守生态保护红线，实现一条红线管控重要生态空间，确保生态功能不降低、面积不减少、性质不改变，维护国家生态安全，促进经济社会可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科学划定，切实落地。落实环境保护法等相关法律法规，统筹考虑自然生态整体性和系统性，开展科学评估，按生态功能重要性、生态环境敏感性与脆弱性划定生态保护红线，并落实到国土空间，系统构建国家生态安全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——坚守底线，严格保护。牢固树立底线意识，将生态保护红线作为编制空间规划的基础。强化用途管制，严禁任意改变用途，杜绝不合理开发建设活动对生态保护红线的破坏。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——部门协调，上下联动。加强部门间沟通协调，国家层面做好顶层设计，出台技术规范和政策措施，地方党委和政府落实划定并严守生态保护红线的主体责任，上下联动、形成合力，确保划得实、守得住。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三）总体目标。2017年年底前，京津冀区域、长江经济带沿线各省（直辖市）划定生态保护红线；2018年年底前，其他省（自治区、直辖市）划定生态保护红线；2020年年底前，全面完成全国生态保护红线划定，勘界定标，基本建立生态保护红线制度，国土生态空间得到优化和有效保护，生态功能保持稳定，国家生态安全格局更加完善。到2030年，生态保护红线布局进一步优化，生态保护红线制度有效实施，生态功能显著提升，国家生态安全得到全面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Style w:val="5"/>
          <w:rFonts w:hint="eastAsia" w:ascii="宋体" w:hAnsi="宋体" w:eastAsia="宋体" w:cs="宋体"/>
          <w:i w:val="0"/>
          <w:caps w:val="0"/>
          <w:color w:val="222222"/>
          <w:spacing w:val="0"/>
          <w:sz w:val="27"/>
          <w:szCs w:val="27"/>
          <w:bdr w:val="none" w:color="auto" w:sz="0" w:space="0"/>
        </w:rPr>
        <w:t>二、划定生态保护红线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依托“两屏三带”为主体的陆地生态安全格局和“一带一链多点”的海洋生态安全格局，采取国家指导、地方组织，自上而下和自下而上相结合，科学划定生态保护红线。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四）明确划定范围。环境保护部、国家发展改革委会同有关部门，于2017年6月底前制定并发布生态保护红线划定技术规范，明确水源涵养、生物多样性维护、水土保持、防风固沙等生态功能重要区域，以及水土流失、土地沙化、石漠化、盐渍化等生态环境敏感脆弱区域的评价方法，识别生态功能重要区域和生态环境敏感脆弱区域的空间分布。将上述两类区域进行空间叠加，划入生态保护红线，涵盖所有国家级、省级禁止开发区域，以及有必要严格保护的其他各类保护地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五）落实生态保护红线边界。按照保护需要和开发利用现状，主要结合以下几类界线将生态保护红线边界落地：自然边界，主要是依据地形地貌或生态系统完整性确定的边界，如林线、雪线、流域分界线，以及生态系统分布界线等；自然保护区、风景名胜区等各类保护地边界；江河、湖库，以及海岸等向陆域（或向海）延伸一定距离的边界；全国土地调查、地理国情普查等明确的地块边界。将生态保护红线落实到地块，明确生态系统类型、主要生态功能，通过自然资源统一确权登记明确用地性质与土地权属，形成生态保护红线全国“一张图”。在勘界基础上设立统一规范的标识标牌，确保生态保护红线落地准确、边界清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六）有序推进划定工作。环境保护部、国家发展改革委会同有关部门提出各省（自治区、直辖市）生态保护红线空间格局和分布意见，做好跨省域的衔接与协调，指导各地划定生态保护红线；明确生态保护红线可保护的湿地、草原、森林等生态系统数量，并与生态安全预警监测体系做好衔接。各省（自治区、直辖市）要按照相关要求，建立划定生态保护红线责任制和协调机制，明确责任部门，组织专门力量，制定工作方案，全面论证、广泛征求意见，有序推进划定工作，形成生态保护红线。环境保护部、国家发展改革委会同有关部门组织对各省（自治区、直辖市）生态保护红线进行技术审核并提出意见，报国务院批准后由各省（自治区、直辖市）政府发布实施。在各省（自治区、直辖市）生态保护红线基础上，环境保护部、国家发展改革委会同有关部门进行衔接、汇总，形成全国生态保护红线，并向社会发布。鉴于海洋国土空间的特殊性，国家海洋局根据本意见制定相关技术规范，组织划定并审核海洋国土空间的生态保护红线，纳入全国生态保护红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Style w:val="5"/>
          <w:rFonts w:hint="eastAsia" w:ascii="宋体" w:hAnsi="宋体" w:eastAsia="宋体" w:cs="宋体"/>
          <w:i w:val="0"/>
          <w:caps w:val="0"/>
          <w:color w:val="222222"/>
          <w:spacing w:val="0"/>
          <w:sz w:val="27"/>
          <w:szCs w:val="27"/>
          <w:bdr w:val="none" w:color="auto" w:sz="0" w:space="0"/>
        </w:rPr>
        <w:t>三、严守生态保护红线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落实地方各级党委和政府主体责任，强化生态保护红线刚性约束，形成一整套生态保护红线管控和激励措施。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七）明确属地管理责任。地方各级党委和政府是严守生态保护红线的责任主体，要将生态保护红线作为相关综合决策的重要依据和前提条件，履行好保护责任。各有关部门要按照职责分工，加强监督管理，做好指导协调、日常巡护和执法监督，共守生态保护红线。建立目标责任制，把保护目标、任务和要求层层分解，落到实处。创新激励约束机制，对生态保护红线保护成效突出的单位和个人予以奖励；对造成破坏的，依法依规予以严肃处理。根据需要设置生态保护红线管护岗位，提高居民参与生态保护积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八）确立生态保护红线优先地位。生态保护红线划定后，相关规划要符合生态保护红线空间管控要求，不符合的要及时进行调整。空间规划编制要将生态保护红线作为重要基础，发挥生态保护红线对于国土空间开发的底线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九）实行严格管控。生态保护红线原则上按禁止开发区域的要求进行管理。严禁不符合主体功能定位的各类开发活动，严禁任意改变用途。生态保护红线划定后，只能增加、不能减少，因国家重大基础设施、重大民生保障项目建设等需要调整的，由省级政府组织论证，提出调整方案，经环境保护部、国家发展改革委会同有关部门提出审核意见后，报国务院批准。因国家重大战略资源勘查需要，在不影响主体功能定位的前提下，经依法批准后予以安排勘查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十）加大生态保护补偿力度。财政部会同有关部门加大对生态保护红线的支持力度，加快健全生态保护补偿制度，完善国家重点生态功能区转移支付政策。推动生态保护红线所在地区和受益地区探索建立横向生态保护补偿机制，共同分担生态保护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十一）加强生态保护与修复。实施生态保护红线保护与修复，作为山水林田湖生态保护和修复工程的重要内容。以县级行政区为基本单元建立生态保护红线台账系统，制定实施生态系统保护与修复方案。优先保护良好生态系统和重要物种栖息地，建立和完善生态廊道，提高生态系统完整性和连通性。分区分类开展受损生态系统修复，采取以封禁为主的自然恢复措施，辅以人工修复，改善和提升生态功能。选择水源涵养和生物多样性维护为主导生态功能的生态保护红线，开展保护与修复示范。有条件的地区，可逐步推进生态移民，有序推动人口适度集中安置，降低人类活动强度，减小生态压力。按照陆海统筹、综合治理的原则，开展海洋国土空间生态保护红线的生态整治修复，切实强化生态保护红线及周边区域污染联防联治，重点加强生态保护红线内入海河流综合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十二）建立监测网络和监管平台。环境保护部、国家发展改革委、国土资源部会同有关部门建设和完善生态保护红线综合监测网络体系，充分发挥地面生态系统、环境、气象、水文水资源、水土保持、海洋等监测站点和卫星的生态监测能力，布设相对固定的生态保护红线监控点位，及时获取生态保护红线监测数据。建立国家生态保护红线监管平台。依托国务院有关部门生态环境监管平台和大数据，运用云计算、物联网等信息化手段，加强监测数据集成分析和综合应用，强化生态气象灾害监测预警能力建设，全面掌握生态系统构成、分布与动态变化，及时评估和预警生态风险，提高生态保护红线管理决策科学化水平。实时监控人类干扰活动，及时发现破坏生态保护红线的行为，对监控发现的问题，通报当地政府，由有关部门依据各自职能组织开展现场核查，依法依规进行处理。2017年年底前完成国家生态保护红线监管平台试运行。各省（自治区、直辖市）应依托国家生态保护红线监管平台，加强能力建设，建立本行政区监管体系，实施分层级监管，及时接收和反馈信息，核查和处理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十三）开展定期评价。环境保护部、国家发展改革委会同有关部门建立生态保护红线评价机制。从生态系统格局、质量和功能等方面，建立生态保护红线生态功能评价指标体系和方法。定期组织开展评价，及时掌握全国、重点区域、县域生态保护红线生态功能状况及动态变化，评价结果作为优化生态保护红线布局、安排县域生态保护补偿资金和实行领导干部生态环境损害责任追究的依据，并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十四）强化执法监督。各级环境保护部门和有关部门要按照职责分工加强生态保护红线执法监督。建立生态保护红线常态化执法机制，定期开展执法督查，不断提高执法规范化水平。及时发现和依法处罚破坏生态保护红线的违法行为，切实做到有案必查、违法必究。有关部门要加强与司法机关的沟通协调，健全行政执法与刑事司法联动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十五）建立考核机制。环境保护部、国家发展改革委会同有关部门，根据评价结果和目标任务完成情况，对各省（自治区、直辖市）党委和政府开展生态保护红线保护成效考核，并将考核结果纳入生态文明建设目标评价考核体系，作为党政领导班子和领导干部综合评价及责任追究、离任审计的重要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十六）严格责任追究。对违反生态保护红线管控要求、造成生态破坏的部门、地方、单位和有关责任人员，按照有关法律法规和《党政领导干部生态环境损害责任追究办法（试行）》等规定实行责任追究。对推动生态保护红线工作不力的，区分情节轻重，予以诫勉、责令公开道歉、组织处理或党纪政纪处分，构成犯罪的依法追究刑事责任。对造成生态环境和资源严重破坏的，要实行终身追责，责任人不论是否已调离、提拔或者退休，都必须严格追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Style w:val="5"/>
          <w:rFonts w:hint="eastAsia" w:ascii="宋体" w:hAnsi="宋体" w:eastAsia="宋体" w:cs="宋体"/>
          <w:i w:val="0"/>
          <w:caps w:val="0"/>
          <w:color w:val="222222"/>
          <w:spacing w:val="0"/>
          <w:sz w:val="27"/>
          <w:szCs w:val="27"/>
          <w:bdr w:val="none" w:color="auto" w:sz="0" w:space="0"/>
        </w:rPr>
        <w:t>四、强化组织保障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（十七）加强组织协调。建立由环境保护部、国家发展改革委牵头的生态保护红线管理协调机制，明确地方和部门责任。各地要加强组织协调，强化监督执行，形成加快划定并严守生态保护红线的工作格局。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十八）完善政策机制。加快制定有利于提升和保障生态功能的土地、产业、投资等配套政策。推动生态保护红线有关立法，各地要因地制宜，出台相应的生态保护红线管理地方性法规。研究市场化、社会化投融资机制，多渠道筹集保护资金，发挥资金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十九）促进共同保护。环境保护部、国家发展改革委会同有关部门定期发布生态保护红线监控、评价、处罚和考核信息，各地及时准确发布生态保护红线分布、调整、保护状况等信息，保障公众知情权、参与权和监督权。加大政策宣传力度，发挥媒体、公益组织和志愿者作用，畅通监督举报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bdr w:val="none" w:color="auto" w:sz="0" w:space="0"/>
        </w:rPr>
        <w:t>本意见实施后，其他有关生态保护红线的政策规定要按照本意见要求进行调整或废止。各地要抓紧制定实施方案，明确目标任务、责任分工和时间要求，确保各项要求落到实处。</w:t>
      </w:r>
    </w:p>
    <w:p>
      <w:pPr>
        <w:jc w:val="cente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8704C"/>
    <w:rsid w:val="0AF2168A"/>
    <w:rsid w:val="0E8A6E64"/>
    <w:rsid w:val="110870BB"/>
    <w:rsid w:val="136F0E4B"/>
    <w:rsid w:val="1AC87915"/>
    <w:rsid w:val="1EF66692"/>
    <w:rsid w:val="31452076"/>
    <w:rsid w:val="33A47D8F"/>
    <w:rsid w:val="3D50711D"/>
    <w:rsid w:val="52A8075B"/>
    <w:rsid w:val="5F862ACE"/>
    <w:rsid w:val="68FC779D"/>
    <w:rsid w:val="6B8D3870"/>
    <w:rsid w:val="6D1F290C"/>
    <w:rsid w:val="7ACD7E87"/>
    <w:rsid w:val="7F845E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2017-02-09T08:09:51Z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